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before="0"/>
        <w:jc w:val="both"/>
        <w:rPr>
          <w:b w:val="1"/>
          <w:bCs w:val="1"/>
          <w:sz w:val="22"/>
          <w:szCs w:val="22"/>
          <w:u w:color="000000"/>
          <w14:textOutline w14:w="12700" w14:cap="flat">
            <w14:noFill/>
            <w14:miter w14:lim="400000"/>
          </w14:textOutline>
        </w:rPr>
      </w:pPr>
      <w:r>
        <w:rPr>
          <w:b w:val="1"/>
          <w:bCs w:val="1"/>
          <w:sz w:val="22"/>
          <w:szCs w:val="22"/>
          <w:u w:color="000000"/>
          <w:rtl w:val="0"/>
          <w:lang w:val="en-US"/>
          <w14:textOutline w14:w="12700" w14:cap="flat">
            <w14:noFill/>
            <w14:miter w14:lim="400000"/>
          </w14:textOutline>
        </w:rPr>
        <w:t>Introduction:</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Only one in every fifty Saudi Arabian scientists are women. The paucity of women in science and my passion for identifying novel therapeutic targets have motivated me to pursue a career as a scientific investigator. I will contribute to scientific discovery and combat inequality by advancing women's science, medicine, and technology participation.</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In 2017, I read a brief article published by Research Features on medium.com that tells the story of GPCRs as novel therapeutic targets. This article caught my attention to the world of protein therapeutics and its ample opportunities. Since then, I am fascinated by the idea of researching novel therapeutic targets that could bring innovational cure solutions.</w:t>
      </w:r>
    </w:p>
    <w:p>
      <w:pPr>
        <w:pStyle w:val="Body A"/>
        <w:spacing w:before="0"/>
        <w:jc w:val="both"/>
        <w:rPr>
          <w:sz w:val="22"/>
          <w:szCs w:val="22"/>
          <w:u w:color="000000"/>
          <w14:textOutline w14:w="12700" w14:cap="flat">
            <w14:noFill/>
            <w14:miter w14:lim="400000"/>
          </w14:textOutline>
        </w:rPr>
      </w:pPr>
    </w:p>
    <w:p>
      <w:pPr>
        <w:pStyle w:val="Body A"/>
        <w:spacing w:before="0"/>
        <w:jc w:val="both"/>
        <w:rPr>
          <w:b w:val="1"/>
          <w:bCs w:val="1"/>
          <w:sz w:val="22"/>
          <w:szCs w:val="22"/>
          <w:u w:color="000000"/>
          <w14:textOutline w14:w="12700" w14:cap="flat">
            <w14:noFill/>
            <w14:miter w14:lim="400000"/>
          </w14:textOutline>
        </w:rPr>
      </w:pPr>
      <w:r>
        <w:rPr>
          <w:b w:val="1"/>
          <w:bCs w:val="1"/>
          <w:sz w:val="22"/>
          <w:szCs w:val="22"/>
          <w:u w:color="000000"/>
          <w:rtl w:val="0"/>
          <w:lang w:val="en-US"/>
          <w14:textOutline w14:w="12700" w14:cap="flat">
            <w14:noFill/>
            <w14:miter w14:lim="400000"/>
          </w14:textOutline>
        </w:rPr>
        <w:t>Body 1</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By going back to XXX, I heard about the pharmacologist and professor Samira Islam's work in establishing formal university education for Saudi Arabian women. I applied to and was accepted into her drug monitoring lab at King Fahd Center for Medical Research, Saudi Arabia. I was working on a project to review the therapeutic index of Phenytoin for patients at King Abdulaziz University Hospital. The genes that encode drug-metabolizing enzymes have genetic polymorphisms involved in the inter-individual variability in the pharmacokinetics and pharmacodynamics of Phenytoin. These genetic polymorphisms correlate with phenytoin-metabolizing enzymes. I participated in clinical data collection to localize the therapeutic index of Phenytoin that is affected by genetic factors. Although I was seeking work with a leading feminist when I first started this experience, I learned the most wondrous part of the research: there are endless questions, so I am positive that I will never be done looking for answers. Every generated solution will always lead us to new questions. Learning is a life-long process.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The question that I ended up with by the end of this experience was an ethical one, is it ethical to use these high-risk medications? Is the minimum required of bioethical awareness available in pharmaceutical practices in Saudi Arabia? How to examine this difficult question? I discuss my thought with Prof. Islam, and she excited me to start my bioethical research project by explaining the bioethical research gap in Saudi Arabia. I designed a prospective study to answer two questions: What is the motivation for ethical attitude in Pharmacy practice? And What is the most frequent ethical dilemma in Pharmacy practice? I tried to understand the background of pharmacists' ethical awareness and the ethical questions they faced in daily routine. I published my result in Alfaisal Magazine, the Doha Institute, and the World Congress of Bioethics. In each of them, I raised my research to a specialist audience, which significantly improved my ability to communicate my ideas and exchange scientific thoughts and concepts with my peers. </w:t>
      </w:r>
    </w:p>
    <w:p>
      <w:pPr>
        <w:pStyle w:val="Body A"/>
        <w:spacing w:before="0"/>
        <w:jc w:val="both"/>
        <w:rPr>
          <w:sz w:val="22"/>
          <w:szCs w:val="22"/>
          <w:u w:color="000000"/>
          <w14:textOutline w14:w="12700" w14:cap="flat">
            <w14:noFill/>
            <w14:miter w14:lim="400000"/>
          </w14:textOutline>
        </w:rPr>
      </w:pPr>
    </w:p>
    <w:p>
      <w:pPr>
        <w:pStyle w:val="Body A"/>
        <w:spacing w:before="0"/>
        <w:jc w:val="both"/>
        <w:rPr>
          <w:b w:val="1"/>
          <w:bCs w:val="1"/>
          <w:sz w:val="22"/>
          <w:szCs w:val="22"/>
          <w:u w:color="000000"/>
          <w14:textOutline w14:w="12700" w14:cap="flat">
            <w14:noFill/>
            <w14:miter w14:lim="400000"/>
          </w14:textOutline>
        </w:rPr>
      </w:pPr>
      <w:r>
        <w:rPr>
          <w:b w:val="1"/>
          <w:bCs w:val="1"/>
          <w:sz w:val="22"/>
          <w:szCs w:val="22"/>
          <w:u w:color="000000"/>
          <w:rtl w:val="0"/>
          <w:lang w:val="en-US"/>
          <w14:textOutline w14:w="12700" w14:cap="flat">
            <w14:noFill/>
            <w14:miter w14:lim="400000"/>
          </w14:textOutline>
        </w:rPr>
        <w:t>OR</w:t>
      </w:r>
    </w:p>
    <w:p>
      <w:pPr>
        <w:pStyle w:val="Body A"/>
        <w:spacing w:before="0"/>
        <w:jc w:val="both"/>
        <w:rPr>
          <w:b w:val="1"/>
          <w:bCs w:val="1"/>
          <w:outline w:val="0"/>
          <w:color w:val="4dac2b"/>
          <w:sz w:val="22"/>
          <w:szCs w:val="22"/>
          <w14:textFill>
            <w14:solidFill>
              <w14:srgbClr w14:val="4EAD2B"/>
            </w14:solidFill>
          </w14:textFill>
        </w:rPr>
      </w:pPr>
      <w:r>
        <w:rPr>
          <w:b w:val="1"/>
          <w:bCs w:val="1"/>
          <w:outline w:val="0"/>
          <w:color w:val="4dac2b"/>
          <w:sz w:val="22"/>
          <w:szCs w:val="22"/>
          <w:rtl w:val="0"/>
          <w:lang w:val="en-US"/>
          <w14:textFill>
            <w14:solidFill>
              <w14:srgbClr w14:val="4EAD2B"/>
            </w14:solidFill>
          </w14:textFill>
        </w:rPr>
        <w:t>((</w:t>
      </w:r>
      <w:r>
        <w:rPr>
          <w:b w:val="1"/>
          <w:bCs w:val="1"/>
          <w:outline w:val="0"/>
          <w:color w:val="4dac2b"/>
          <w:sz w:val="22"/>
          <w:szCs w:val="22"/>
          <w:rtl w:val="0"/>
          <w:lang w:val="en-US"/>
          <w14:textFill>
            <w14:solidFill>
              <w14:srgbClr w14:val="4EAD2B"/>
            </w14:solidFill>
          </w14:textFill>
        </w:rPr>
        <w:t>This is a resum</w:t>
      </w:r>
      <w:r>
        <w:rPr>
          <w:b w:val="1"/>
          <w:bCs w:val="1"/>
          <w:outline w:val="0"/>
          <w:color w:val="4dac2b"/>
          <w:sz w:val="22"/>
          <w:szCs w:val="22"/>
          <w:rtl w:val="0"/>
          <w:lang w:val="en-US"/>
          <w14:textFill>
            <w14:solidFill>
              <w14:srgbClr w14:val="4EAD2B"/>
            </w14:solidFill>
          </w14:textFill>
        </w:rPr>
        <w:t xml:space="preserve">é </w:t>
      </w:r>
      <w:r>
        <w:rPr>
          <w:b w:val="1"/>
          <w:bCs w:val="1"/>
          <w:outline w:val="0"/>
          <w:color w:val="4dac2b"/>
          <w:sz w:val="22"/>
          <w:szCs w:val="22"/>
          <w:rtl w:val="0"/>
          <w:lang w:val="en-US"/>
          <w14:textFill>
            <w14:solidFill>
              <w14:srgbClr w14:val="4EAD2B"/>
            </w14:solidFill>
          </w14:textFill>
        </w:rPr>
        <w:t>paragraph. Share this info elsewhere in your application. You can still refer to this experience in your final SOP if it makes sense with the story you are telling.</w:t>
      </w:r>
      <w:r>
        <w:rPr>
          <w:b w:val="1"/>
          <w:bCs w:val="1"/>
          <w:outline w:val="0"/>
          <w:color w:val="4dac2b"/>
          <w:sz w:val="22"/>
          <w:szCs w:val="22"/>
          <w:rtl w:val="0"/>
          <w:lang w:val="en-US"/>
          <w14:textFill>
            <w14:solidFill>
              <w14:srgbClr w14:val="4EAD2B"/>
            </w14:solidFill>
          </w14:textFill>
        </w:rPr>
        <w:t>))</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In 2012, I heard about the pharmacologist and professor Samira Islam's work in establishing formal university education for Saudi Arabian women. </w:t>
      </w:r>
      <w:commentRangeStart w:id="0"/>
      <w:r>
        <w:rPr>
          <w:sz w:val="22"/>
          <w:szCs w:val="22"/>
          <w:u w:color="000000"/>
          <w:rtl w:val="0"/>
          <w:lang w:val="en-US"/>
          <w14:textOutline w14:w="12700" w14:cap="flat">
            <w14:noFill/>
            <w14:miter w14:lim="400000"/>
          </w14:textOutline>
        </w:rPr>
        <w:t>So</w:t>
      </w:r>
      <w:commentRangeEnd w:id="0"/>
      <w:r>
        <w:commentReference w:id="0"/>
      </w:r>
      <w:r>
        <w:rPr>
          <w:sz w:val="22"/>
          <w:szCs w:val="22"/>
          <w:u w:color="000000"/>
          <w:rtl w:val="0"/>
          <w:lang w:val="en-US"/>
          <w14:textOutline w14:w="12700" w14:cap="flat">
            <w14:noFill/>
            <w14:miter w14:lim="400000"/>
          </w14:textOutline>
        </w:rPr>
        <w:t xml:space="preserve">, I applied to and was accepted into her drug monitoring lab at King Fahd Center for Medical Research, Saudi Arabia. </w:t>
      </w:r>
      <w:commentRangeStart w:id="1"/>
      <w:r>
        <w:rPr>
          <w:sz w:val="22"/>
          <w:szCs w:val="22"/>
          <w:u w:color="000000"/>
          <w:rtl w:val="0"/>
          <w:lang w:val="en-US"/>
          <w14:textOutline w14:w="12700" w14:cap="flat">
            <w14:noFill/>
            <w14:miter w14:lim="400000"/>
          </w14:textOutline>
        </w:rPr>
        <w:t xml:space="preserve">The lab </w:t>
      </w:r>
      <w:commentRangeEnd w:id="1"/>
      <w:r>
        <w:commentReference w:id="1"/>
      </w:r>
      <w:r>
        <w:rPr>
          <w:sz w:val="22"/>
          <w:szCs w:val="22"/>
          <w:u w:color="000000"/>
          <w:rtl w:val="0"/>
          <w:lang w:val="en-US"/>
          <w14:textOutline w14:w="12700" w14:cap="flat">
            <w14:noFill/>
            <w14:miter w14:lim="400000"/>
          </w14:textOutline>
        </w:rPr>
        <w:t xml:space="preserve">was working on a project to estimate the therapeutic index of Phenytoin for patients at King Abdulaziz University Hospital based </w:t>
      </w:r>
      <w:commentRangeStart w:id="2"/>
      <w:r>
        <w:rPr>
          <w:sz w:val="22"/>
          <w:szCs w:val="22"/>
          <w:u w:color="000000"/>
          <w:rtl w:val="0"/>
          <w:lang w:val="en-US"/>
          <w14:textOutline w14:w="12700" w14:cap="flat">
            <w14:noFill/>
            <w14:miter w14:lim="400000"/>
          </w14:textOutline>
        </w:rPr>
        <w:t>in</w:t>
      </w:r>
      <w:commentRangeEnd w:id="2"/>
      <w:r>
        <w:commentReference w:id="2"/>
      </w:r>
      <w:r>
        <w:rPr>
          <w:sz w:val="22"/>
          <w:szCs w:val="22"/>
          <w:u w:color="000000"/>
          <w:rtl w:val="0"/>
          <w:lang w:val="en-US"/>
          <w14:textOutline w14:w="12700" w14:cap="flat">
            <w14:noFill/>
            <w14:miter w14:lim="400000"/>
          </w14:textOutline>
        </w:rPr>
        <w:t xml:space="preserve"> different ethnic groups. Previous studies have shown that genetic polymorphisms of </w:t>
      </w:r>
      <w:commentRangeStart w:id="3"/>
      <w:r>
        <w:rPr>
          <w:sz w:val="22"/>
          <w:szCs w:val="22"/>
          <w:u w:color="000000"/>
          <w:rtl w:val="0"/>
          <w:lang w:val="en-US"/>
          <w14:textOutline w14:w="12700" w14:cap="flat">
            <w14:noFill/>
            <w14:miter w14:lim="400000"/>
          </w14:textOutline>
        </w:rPr>
        <w:t>CYP2C9</w:t>
      </w:r>
      <w:commentRangeEnd w:id="3"/>
      <w:r>
        <w:commentReference w:id="3"/>
      </w:r>
      <w:r>
        <w:rPr>
          <w:sz w:val="22"/>
          <w:szCs w:val="22"/>
          <w:u w:color="000000"/>
          <w:rtl w:val="0"/>
          <w:lang w:val="en-US"/>
          <w14:textOutline w14:w="12700" w14:cap="flat">
            <w14:noFill/>
            <w14:miter w14:lim="400000"/>
          </w14:textOutline>
        </w:rPr>
        <w:t xml:space="preserve"> and CYP2C19 correlate with phenytoin-metabolizing enzymes. At that point, the hospital guide was designed according to foreign references, where the lab was working on localizing the therapeutic index of Phenytoin.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Although I was seeking work with a leading feminist when I first started, my experience ended with many research questions about medications' safety issues. </w:t>
      </w:r>
      <w:r>
        <w:rPr>
          <w:b w:val="1"/>
          <w:bCs w:val="1"/>
          <w:i w:val="1"/>
          <w:iCs w:val="1"/>
          <w:sz w:val="22"/>
          <w:szCs w:val="22"/>
          <w:rtl w:val="0"/>
          <w:lang w:val="en-US"/>
        </w:rPr>
        <w:t>Consequently, my critical mind was built about the risk-benefit ratio of using drugs and other bioethical problems. I learned the most wondrous part of research, that there are endless questions, so I am positive that I will never be done looking for answers</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w:t>
      </w:r>
      <w:r>
        <w:rPr>
          <w:b w:val="1"/>
          <w:bCs w:val="1"/>
          <w:outline w:val="0"/>
          <w:color w:val="4dac2b"/>
          <w:sz w:val="22"/>
          <w:szCs w:val="22"/>
          <w:rtl w:val="0"/>
          <w:lang w:val="en-US"/>
          <w14:textFill>
            <w14:solidFill>
              <w14:srgbClr w14:val="4EAD2B"/>
            </w14:solidFill>
          </w14:textFill>
        </w:rPr>
        <w:t>((</w:t>
      </w:r>
      <w:r>
        <w:rPr>
          <w:b w:val="1"/>
          <w:bCs w:val="1"/>
          <w:outline w:val="0"/>
          <w:color w:val="4dac2b"/>
          <w:sz w:val="22"/>
          <w:szCs w:val="22"/>
          <w:rtl w:val="0"/>
          <w:lang w:val="en-US"/>
          <w14:textFill>
            <w14:solidFill>
              <w14:srgbClr w14:val="4EAD2B"/>
            </w14:solidFill>
          </w14:textFill>
        </w:rPr>
        <w:t>This is clich</w:t>
      </w:r>
      <w:r>
        <w:rPr>
          <w:b w:val="1"/>
          <w:bCs w:val="1"/>
          <w:outline w:val="0"/>
          <w:color w:val="4dac2b"/>
          <w:sz w:val="22"/>
          <w:szCs w:val="22"/>
          <w:rtl w:val="0"/>
          <w:lang w:val="en-US"/>
          <w14:textFill>
            <w14:solidFill>
              <w14:srgbClr w14:val="4EAD2B"/>
            </w14:solidFill>
          </w14:textFill>
        </w:rPr>
        <w:t>é</w:t>
      </w:r>
      <w:r>
        <w:rPr>
          <w:b w:val="1"/>
          <w:bCs w:val="1"/>
          <w:outline w:val="0"/>
          <w:color w:val="4dac2b"/>
          <w:sz w:val="22"/>
          <w:szCs w:val="22"/>
          <w:rtl w:val="0"/>
          <w:lang w:val="en-US"/>
          <w14:textFill>
            <w14:solidFill>
              <w14:srgbClr w14:val="4EAD2B"/>
            </w14:solidFill>
          </w14:textFill>
        </w:rPr>
        <w:t>. Most applicants could say this and mean it.</w:t>
      </w:r>
      <w:r>
        <w:rPr>
          <w:b w:val="1"/>
          <w:bCs w:val="1"/>
          <w:outline w:val="0"/>
          <w:color w:val="4dac2b"/>
          <w:sz w:val="22"/>
          <w:szCs w:val="22"/>
          <w:rtl w:val="0"/>
          <w:lang w:val="en-US"/>
          <w14:textFill>
            <w14:solidFill>
              <w14:srgbClr w14:val="4EAD2B"/>
            </w14:solidFill>
          </w14:textFill>
        </w:rPr>
        <w:t>))</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commentRangeStart w:id="4"/>
      <w:r>
        <w:rPr>
          <w:sz w:val="22"/>
          <w:szCs w:val="22"/>
          <w:u w:color="000000"/>
          <w:rtl w:val="0"/>
          <w:lang w:val="en-US"/>
          <w14:textOutline w14:w="12700" w14:cap="flat">
            <w14:noFill/>
            <w14:miter w14:lim="400000"/>
          </w14:textOutline>
        </w:rPr>
        <w:t>That</w:t>
      </w:r>
      <w:commentRangeEnd w:id="4"/>
      <w:r>
        <w:commentReference w:id="4"/>
      </w:r>
      <w:r>
        <w:rPr>
          <w:sz w:val="22"/>
          <w:szCs w:val="22"/>
          <w:u w:color="000000"/>
          <w:rtl w:val="0"/>
          <w:lang w:val="en-US"/>
          <w14:textOutline w14:w="12700" w14:cap="flat">
            <w14:noFill/>
            <w14:miter w14:lim="400000"/>
          </w14:textOutline>
        </w:rPr>
        <w:t xml:space="preserve"> resulted in a research paper focused on using assessment techniques to measure the bioethical awareness in the pharmaceutical field in western Saudi Arabia, particularly the awareness of the ethical dilemmas that prompt conscious ethical decisions. In addition to presenting at the Doha institute in 2017, the data was also presented as a poster at the World Congress of Bioethics at the University of Pennsylvania Medicine 2020. Presenting my research to a specialist audience greatly improved my ability to communicate my ideas and exchange scientific thoughts and concepts with my peers.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In 2015, I was doing a clinical clerkships as a pharm.D requirement to get a Saudi pharmacist license. During clerkships experiences, I heard from my peers and supervisors that my research mind outperform my clinical mind, which reinforced my desire to pursue a career as a researcher. </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p>
    <w:p>
      <w:pPr>
        <w:pStyle w:val="Body A"/>
        <w:spacing w:before="0"/>
        <w:jc w:val="both"/>
        <w:rPr>
          <w:b w:val="1"/>
          <w:bCs w:val="1"/>
          <w:sz w:val="22"/>
          <w:szCs w:val="22"/>
          <w:u w:color="000000"/>
          <w14:textOutline w14:w="12700" w14:cap="flat">
            <w14:noFill/>
            <w14:miter w14:lim="400000"/>
          </w14:textOutline>
        </w:rPr>
      </w:pPr>
      <w:r>
        <w:rPr>
          <w:b w:val="1"/>
          <w:bCs w:val="1"/>
          <w:sz w:val="22"/>
          <w:szCs w:val="22"/>
          <w:u w:color="000000"/>
          <w:rtl w:val="0"/>
          <w:lang w:val="en-US"/>
          <w14:textOutline w14:w="12700" w14:cap="flat">
            <w14:noFill/>
            <w14:miter w14:lim="400000"/>
          </w14:textOutline>
        </w:rPr>
        <w:t>Body 2</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This inspired me to joined a clinical research project to examine one of my favorite research questions raised by working on the Phenytoin monitoring project: improving patients' safety. My goal was to reduce preventable drug-related problems. This experience was a turning point in my professional life when the biological medication strews my attention as a safer medication. My interest in protein therapeutic was raised at this point, and I start been up on medical biotechnology news. By reading biotechnology news, I was interested in trends and emerging updates in the field. I also start noticing how important the Massachusets Biotechnology cluster is.</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OR</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br w:type="textWrapping"/>
      </w:r>
      <w:commentRangeStart w:id="5"/>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So</w:t>
      </w:r>
      <w:commentRangeEnd w:id="5"/>
      <w:r>
        <w:commentReference w:id="5"/>
      </w:r>
      <w:r>
        <w:rPr>
          <w:sz w:val="22"/>
          <w:szCs w:val="22"/>
          <w:u w:color="000000"/>
          <w:rtl w:val="0"/>
          <w:lang w:val="en-US"/>
          <w14:textOutline w14:w="12700" w14:cap="flat">
            <w14:noFill/>
            <w14:miter w14:lim="400000"/>
          </w14:textOutline>
        </w:rPr>
        <w:t xml:space="preserve">, I joined a research group in the pharmaceutical department at King Abdulaziz medical city at Jeddah as a clinical researcher. The </w:t>
      </w:r>
      <w:commentRangeStart w:id="6"/>
      <w:r>
        <w:rPr>
          <w:sz w:val="22"/>
          <w:szCs w:val="22"/>
          <w:u w:color="000000"/>
          <w:rtl w:val="0"/>
          <w:lang w:val="en-US"/>
          <w14:textOutline w14:w="12700" w14:cap="flat">
            <w14:noFill/>
            <w14:miter w14:lim="400000"/>
          </w14:textOutline>
        </w:rPr>
        <w:t xml:space="preserve">project's goal </w:t>
      </w:r>
      <w:commentRangeEnd w:id="6"/>
      <w:r>
        <w:commentReference w:id="6"/>
      </w:r>
      <w:r>
        <w:rPr>
          <w:sz w:val="22"/>
          <w:szCs w:val="22"/>
          <w:u w:color="000000"/>
          <w:rtl w:val="0"/>
          <w:lang w:val="en-US"/>
          <w14:textOutline w14:w="12700" w14:cap="flat">
            <w14:noFill/>
            <w14:miter w14:lim="400000"/>
          </w14:textOutline>
        </w:rPr>
        <w:t xml:space="preserve">was to do a prospective observational study of pediatric patients for three months to define the incidence of preventable drug-related problems and examine the possible associated factors. Since there was little to no background on defining the criteria, I began to research references as the International Classification of Diseases and Anatomic Therapeutic Chemical Classification published by WHO. I realized the importance of starting any research project by determining the outlines to save time and effort. This research experience extends my interest in the risk-benefit ratio, and the biological medication strews my attention as a safer medication where my interest in protein therapeutic was raised. I have also learned to work within deadlines and manage my workload in a productive manner, which I believe is crucial for any researcher. </w:t>
      </w:r>
    </w:p>
    <w:p>
      <w:pPr>
        <w:pStyle w:val="Body A"/>
        <w:spacing w:before="0"/>
        <w:jc w:val="both"/>
        <w:rPr>
          <w:sz w:val="22"/>
          <w:szCs w:val="22"/>
          <w:u w:color="000000"/>
          <w14:textOutline w14:w="12700" w14:cap="flat">
            <w14:noFill/>
            <w14:miter w14:lim="400000"/>
          </w14:textOutline>
        </w:rPr>
      </w:pPr>
    </w:p>
    <w:p>
      <w:pPr>
        <w:pStyle w:val="Body A"/>
        <w:spacing w:before="0"/>
        <w:jc w:val="both"/>
        <w:rPr>
          <w:b w:val="1"/>
          <w:bCs w:val="1"/>
          <w:outline w:val="0"/>
          <w:color w:val="4dac2b"/>
          <w:sz w:val="22"/>
          <w:szCs w:val="22"/>
          <w14:textFill>
            <w14:solidFill>
              <w14:srgbClr w14:val="4EAD2B"/>
            </w14:solidFill>
          </w14:textFill>
        </w:rPr>
      </w:pPr>
      <w:r>
        <w:rPr>
          <w:b w:val="1"/>
          <w:bCs w:val="1"/>
          <w:outline w:val="0"/>
          <w:color w:val="4dac2b"/>
          <w:sz w:val="22"/>
          <w:szCs w:val="22"/>
          <w:rtl w:val="0"/>
          <w:lang w:val="en-US"/>
          <w14:textFill>
            <w14:solidFill>
              <w14:srgbClr w14:val="4EAD2B"/>
            </w14:solidFill>
          </w14:textFill>
        </w:rPr>
        <w:t>((</w:t>
      </w:r>
      <w:r>
        <w:rPr>
          <w:b w:val="1"/>
          <w:bCs w:val="1"/>
          <w:outline w:val="0"/>
          <w:color w:val="4dac2b"/>
          <w:sz w:val="22"/>
          <w:szCs w:val="22"/>
          <w:rtl w:val="0"/>
          <w:lang w:val="en-US"/>
          <w14:textFill>
            <w14:solidFill>
              <w14:srgbClr w14:val="4EAD2B"/>
            </w14:solidFill>
          </w14:textFill>
        </w:rPr>
        <w:t>This is a better paragraph. You mention an accomplishment (you were faculty at a research university), but you only mention it as the jumping off point for a reflection: what you like doing, what you love doing, and how this has informed your purpose in life.</w:t>
      </w:r>
      <w:r>
        <w:rPr>
          <w:b w:val="1"/>
          <w:bCs w:val="1"/>
          <w:outline w:val="0"/>
          <w:color w:val="4dac2b"/>
          <w:sz w:val="22"/>
          <w:szCs w:val="22"/>
          <w:rtl w:val="0"/>
          <w:lang w:val="en-US"/>
          <w14:textFill>
            <w14:solidFill>
              <w14:srgbClr w14:val="4EAD2B"/>
            </w14:solidFill>
          </w14:textFill>
        </w:rPr>
        <w:t>))</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Another significant leadership experience was working as a faculty member at Al-Baha University, which was a marriage of my two favorite worlds </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research and teaching. At that time, I realized how much I love education and watching my students achieve their best abilities. While working with Pharm.D students on their monthly presentations, I enjoyed working on research backgrounds, developing guesswork, assaying to falsify it, finding conclusions, and being in motion on the unprecedented questions raised by the end. I loved being a faculty member and would love to continue teaching and conducting research in the future for the rest of my life. Moreover, I got a scholarship for faculty to study MS and Ph.D. abroad.  ((I got a scholarship to study abroad, which I think will be essential in...))</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As an international student, I have planned to make the most of my limited time in the US academia. I have leveraged the scholarship to enroll in a professional master program at Northeastern University instead of a research program. This would add a spot for me to contribute to the real world research applications at </w:t>
      </w:r>
      <w:commentRangeStart w:id="7"/>
      <w:r>
        <w:rPr>
          <w:sz w:val="22"/>
          <w:szCs w:val="22"/>
          <w:u w:color="000000"/>
          <w:rtl w:val="0"/>
          <w:lang w:val="en-US"/>
          <w14:textOutline w14:w="12700" w14:cap="flat">
            <w14:noFill/>
            <w14:miter w14:lim="400000"/>
          </w14:textOutline>
        </w:rPr>
        <w:t>biotechnology companies</w:t>
      </w:r>
      <w:commentRangeEnd w:id="7"/>
      <w:r>
        <w:commentReference w:id="7"/>
      </w:r>
      <w:r>
        <w:rPr>
          <w:sz w:val="22"/>
          <w:szCs w:val="22"/>
          <w:u w:color="000000"/>
          <w:rtl w:val="0"/>
          <w:lang w:val="en-US"/>
          <w14:textOutline w14:w="12700" w14:cap="flat">
            <w14:noFill/>
            <w14:miter w14:lim="400000"/>
          </w14:textOutline>
        </w:rPr>
        <w:t xml:space="preserve">. Such experience will be worthwhile in Massachusetts, which includes the giant biotechnology clusters. I attended professional meetings run by Harvard Biotech Club and MassBio. At this time, I made invaluable connections with leaders in biotechnology and attended advanced laboratory courses and training in the Northeastern biopharmaceutical analysis training laboratory.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p>
    <w:p>
      <w:pPr>
        <w:pStyle w:val="Body A"/>
        <w:spacing w:before="0"/>
        <w:jc w:val="both"/>
        <w:rPr>
          <w:b w:val="1"/>
          <w:bCs w:val="1"/>
          <w:outline w:val="0"/>
          <w:color w:val="4dac2b"/>
          <w:sz w:val="22"/>
          <w:szCs w:val="22"/>
          <w14:textFill>
            <w14:solidFill>
              <w14:srgbClr w14:val="4EAD2B"/>
            </w14:solidFill>
          </w14:textFill>
        </w:rPr>
      </w:pPr>
      <w:r>
        <w:rPr>
          <w:b w:val="1"/>
          <w:bCs w:val="1"/>
          <w:outline w:val="0"/>
          <w:color w:val="4dac2b"/>
          <w:sz w:val="22"/>
          <w:szCs w:val="22"/>
          <w:rtl w:val="0"/>
          <w:lang w:val="en-US"/>
          <w14:textFill>
            <w14:solidFill>
              <w14:srgbClr w14:val="4EAD2B"/>
            </w14:solidFill>
          </w14:textFill>
        </w:rPr>
        <w:t>((</w:t>
      </w:r>
      <w:r>
        <w:rPr>
          <w:b w:val="1"/>
          <w:bCs w:val="1"/>
          <w:outline w:val="0"/>
          <w:color w:val="4dac2b"/>
          <w:sz w:val="22"/>
          <w:szCs w:val="22"/>
          <w:rtl w:val="0"/>
          <w:lang w:val="en-US"/>
          <w14:textFill>
            <w14:solidFill>
              <w14:srgbClr w14:val="4EAD2B"/>
            </w14:solidFill>
          </w14:textFill>
        </w:rPr>
        <w:t xml:space="preserve">This is fine, I recognize that part of the SOP should be about why this program, why this school, etc. </w:t>
      </w:r>
      <w:r>
        <w:rPr>
          <w:b w:val="1"/>
          <w:bCs w:val="1"/>
          <w:outline w:val="0"/>
          <w:color w:val="4dac2b"/>
          <w:sz w:val="22"/>
          <w:szCs w:val="22"/>
          <w:rtl w:val="0"/>
          <w:lang w:val="en-US"/>
          <w14:textFill>
            <w14:solidFill>
              <w14:srgbClr w14:val="4EAD2B"/>
            </w14:solidFill>
          </w14:textFill>
        </w:rPr>
        <w:t xml:space="preserve">— </w:t>
      </w:r>
      <w:r>
        <w:rPr>
          <w:b w:val="1"/>
          <w:bCs w:val="1"/>
          <w:outline w:val="0"/>
          <w:color w:val="4dac2b"/>
          <w:sz w:val="22"/>
          <w:szCs w:val="22"/>
          <w:rtl w:val="0"/>
          <w:lang w:val="en-US"/>
          <w14:textFill>
            <w14:solidFill>
              <w14:srgbClr w14:val="4EAD2B"/>
            </w14:solidFill>
          </w14:textFill>
        </w:rPr>
        <w:t>but can you find a way to SHOW this instead of TELL this, at least partly?</w:t>
      </w:r>
      <w:r>
        <w:rPr>
          <w:b w:val="1"/>
          <w:bCs w:val="1"/>
          <w:outline w:val="0"/>
          <w:color w:val="4dac2b"/>
          <w:sz w:val="22"/>
          <w:szCs w:val="22"/>
          <w:rtl w:val="0"/>
          <w:lang w:val="en-US"/>
          <w14:textFill>
            <w14:solidFill>
              <w14:srgbClr w14:val="4EAD2B"/>
            </w14:solidFill>
          </w14:textFill>
        </w:rPr>
        <w:t>))</w:t>
      </w:r>
    </w:p>
    <w:p>
      <w:pPr>
        <w:pStyle w:val="Body A"/>
        <w:spacing w:before="0"/>
        <w:jc w:val="both"/>
        <w:rPr>
          <w:sz w:val="22"/>
          <w:szCs w:val="22"/>
          <w:u w:color="000000"/>
          <w14:textOutline w14:w="12700" w14:cap="flat">
            <w14:noFill/>
            <w14:miter w14:lim="400000"/>
          </w14:textOutline>
        </w:rPr>
      </w:pP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My background and interest in protein interactions and therapeutics align perfectly with the </w:t>
      </w:r>
      <w:commentRangeStart w:id="8"/>
      <w:r>
        <w:rPr>
          <w:sz w:val="22"/>
          <w:szCs w:val="22"/>
          <w:u w:color="000000"/>
          <w:rtl w:val="0"/>
          <w:lang w:val="en-US"/>
          <w14:textOutline w14:w="12700" w14:cap="flat">
            <w14:noFill/>
            <w14:miter w14:lim="400000"/>
          </w14:textOutline>
        </w:rPr>
        <w:t xml:space="preserve">Biological and Biomedicals Ph.D. </w:t>
      </w:r>
      <w:commentRangeEnd w:id="8"/>
      <w:r>
        <w:commentReference w:id="8"/>
      </w:r>
      <w:r>
        <w:rPr>
          <w:sz w:val="22"/>
          <w:szCs w:val="22"/>
          <w:u w:color="000000"/>
          <w:rtl w:val="0"/>
          <w:lang w:val="en-US"/>
          <w14:textOutline w14:w="12700" w14:cap="flat">
            <w14:noFill/>
            <w14:miter w14:lim="400000"/>
          </w14:textOutline>
        </w:rPr>
        <w:t xml:space="preserve">program at Harvard University.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The program is a perfect fit for me since it provides a gold chance by offering a unique opportunity for fundamentals courses and laboratory rotations.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So, I am excited to have the chance to be working with scientists whose reputation precedes them</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Dr. Gregory Verdine is a leader in the area of drugging the undruggable, Dr. Nathanael Gray who has excellent work on targeted protein degradation as a drug development tool, and Dr. David Golan who achieve remarkable results in the study of membrane proteins in blood cells.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Motivated by the belief that scientific advances are the best way to help meet patients' unmet needs, during the journey of Ph.D., I will participate in the accumulated scientific global experiences to better humankind's life. At the same time, Harvard will give me incredible opportunities to network with a diverse scientific community in a powerful leadership program.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After Ph.D., I will return to Saudi Arabia to fulfill the national vision of 2030 that focuses on accelerating the local manufacturing cluster's growth and transition into products with higher complexity to enhance national drug security.  </w:t>
      </w:r>
    </w:p>
    <w:p>
      <w:pPr>
        <w:pStyle w:val="Body A"/>
        <w:spacing w:before="0"/>
        <w:jc w:val="both"/>
        <w:rPr>
          <w:sz w:val="22"/>
          <w:szCs w:val="22"/>
          <w:u w:color="000000"/>
          <w14:textOutline w14:w="12700" w14:cap="flat">
            <w14:noFill/>
            <w14:miter w14:lim="400000"/>
          </w14:textOutline>
        </w:rPr>
      </w:pPr>
      <w:r>
        <w:rPr>
          <w:sz w:val="22"/>
          <w:szCs w:val="22"/>
          <w:u w:color="000000"/>
          <w:rtl w:val="0"/>
          <w:lang w:val="en-US"/>
          <w14:textOutline w14:w="12700" w14:cap="flat">
            <w14:noFill/>
            <w14:miter w14:lim="400000"/>
          </w14:textOutline>
        </w:rPr>
        <w:t xml:space="preserve"> </w:t>
      </w:r>
    </w:p>
    <w:p>
      <w:pPr>
        <w:pStyle w:val="Body A"/>
        <w:spacing w:before="0"/>
        <w:jc w:val="both"/>
      </w:pPr>
      <w:r>
        <w:rPr>
          <w:sz w:val="22"/>
          <w:szCs w:val="22"/>
          <w:u w:color="000000"/>
          <w:rtl w:val="0"/>
          <w:lang w:val="en-US"/>
          <w14:textOutline w14:w="12700" w14:cap="flat">
            <w14:noFill/>
            <w14:miter w14:lim="400000"/>
          </w14:textOutline>
        </w:rPr>
        <w:t xml:space="preserve">I am aware that XXX University has high standards for admitting Ph.D. students. But I believe that I am a strong candidate with the ability to put in sustained quality effort and consistently support my desire to gain admission for the </w:t>
      </w:r>
      <w:commentRangeStart w:id="9"/>
      <w:r>
        <w:rPr>
          <w:sz w:val="22"/>
          <w:szCs w:val="22"/>
          <w:u w:color="000000"/>
          <w:rtl w:val="0"/>
          <w:lang w:val="en-US"/>
          <w14:textOutline w14:w="12700" w14:cap="flat">
            <w14:noFill/>
            <w14:miter w14:lim="400000"/>
          </w14:textOutline>
        </w:rPr>
        <w:t xml:space="preserve">Biological and Biomedical Sciences Ph.D. program.   </w:t>
      </w:r>
      <w:commentRangeEnd w:id="9"/>
      <w:r>
        <w:commentReference w:id="9"/>
      </w:r>
    </w:p>
    <w:sectPr>
      <w:headerReference w:type="default" r:id="rId4"/>
      <w:footerReference w:type="default" r:id="rId5"/>
      <w:pgSz w:w="12240" w:h="15840" w:orient="portrait"/>
      <w:pgMar w:top="1440" w:right="1440" w:bottom="1440" w:left="1440" w:header="720" w:footer="86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Alex Lish" w:date="2020-11-14T07:44:00Z">
    <w:p w14:paraId="1111FFFF">
      <w:pPr>
        <w:pStyle w:val="Default"/>
      </w:pPr>
    </w:p>
    <w:p w14:paraId="11120000">
      <w:pPr>
        <w:pStyle w:val="Default"/>
      </w:pPr>
      <w:r>
        <w:rPr>
          <w:rFonts w:cs="Arial Unicode MS" w:eastAsia="Arial Unicode MS"/>
          <w:rtl w:val="0"/>
        </w:rPr>
        <w:t xml:space="preserve">I would try to avoid filler words like </w:t>
      </w:r>
      <w:r>
        <w:rPr>
          <w:rFonts w:cs="Arial Unicode MS" w:eastAsia="Arial Unicode MS" w:hint="default"/>
          <w:rtl w:val="0"/>
        </w:rPr>
        <w:t>“</w:t>
      </w:r>
      <w:r>
        <w:rPr>
          <w:rFonts w:cs="Arial Unicode MS" w:eastAsia="Arial Unicode MS"/>
          <w:rtl w:val="0"/>
        </w:rPr>
        <w:t>so</w:t>
      </w:r>
      <w:r>
        <w:rPr>
          <w:rFonts w:cs="Arial Unicode MS" w:eastAsia="Arial Unicode MS" w:hint="default"/>
          <w:rtl w:val="0"/>
        </w:rPr>
        <w:t xml:space="preserve">” </w:t>
      </w:r>
      <w:r>
        <w:rPr>
          <w:rFonts w:cs="Arial Unicode MS" w:eastAsia="Arial Unicode MS"/>
          <w:rtl w:val="0"/>
        </w:rPr>
        <w:t>whenever possible.</w:t>
      </w:r>
    </w:p>
  </w:comment>
  <w:comment w:id="1" w:author="Alex Lish" w:date="2020-11-14T07:45:00Z">
    <w:p w14:paraId="11120001">
      <w:pPr>
        <w:pStyle w:val="Default"/>
      </w:pPr>
    </w:p>
    <w:p w14:paraId="11120002">
      <w:pPr>
        <w:pStyle w:val="Default"/>
      </w:pPr>
      <w:r>
        <w:rPr>
          <w:rFonts w:cs="Arial Unicode MS" w:eastAsia="Arial Unicode MS"/>
          <w:rtl w:val="0"/>
        </w:rPr>
        <w:t>Don</w:t>
      </w:r>
      <w:r>
        <w:rPr>
          <w:rFonts w:cs="Arial Unicode MS" w:eastAsia="Arial Unicode MS" w:hint="default"/>
          <w:rtl w:val="0"/>
        </w:rPr>
        <w:t>’</w:t>
      </w:r>
      <w:r>
        <w:rPr>
          <w:rFonts w:cs="Arial Unicode MS" w:eastAsia="Arial Unicode MS"/>
          <w:rtl w:val="0"/>
        </w:rPr>
        <w:t>t focus on what the lab does. Focus on what you did in that lab and why it mattered.</w:t>
      </w:r>
    </w:p>
  </w:comment>
  <w:comment w:id="2" w:author="Alex Lish" w:date="2020-11-14T07:45:00Z">
    <w:p w14:paraId="11120003">
      <w:pPr>
        <w:pStyle w:val="Default"/>
      </w:pPr>
    </w:p>
    <w:p w14:paraId="11120004">
      <w:pPr>
        <w:pStyle w:val="Default"/>
      </w:pPr>
      <w:r>
        <w:rPr>
          <w:rFonts w:cs="Arial Unicode MS" w:eastAsia="Arial Unicode MS"/>
          <w:rtl w:val="0"/>
        </w:rPr>
        <w:t>On?</w:t>
      </w:r>
    </w:p>
  </w:comment>
  <w:comment w:id="3" w:author="Alex Lish" w:date="2020-11-14T07:45:00Z">
    <w:p w14:paraId="11120005">
      <w:pPr>
        <w:pStyle w:val="Default"/>
      </w:pPr>
    </w:p>
    <w:p w14:paraId="11120006">
      <w:pPr>
        <w:pStyle w:val="Default"/>
      </w:pPr>
      <w:r>
        <w:rPr>
          <w:rFonts w:cs="Arial Unicode MS" w:eastAsia="Arial Unicode MS"/>
          <w:rtl w:val="0"/>
        </w:rPr>
        <w:t>Why are these important?</w:t>
      </w:r>
    </w:p>
  </w:comment>
  <w:comment w:id="4" w:author="Alex Lish" w:date="2020-11-14T07:47:00Z">
    <w:p w14:paraId="11120007">
      <w:pPr>
        <w:pStyle w:val="Default"/>
      </w:pPr>
    </w:p>
    <w:p w14:paraId="11120008">
      <w:pPr>
        <w:pStyle w:val="Default"/>
      </w:pPr>
      <w:r>
        <w:rPr>
          <w:rFonts w:cs="Arial Unicode MS" w:eastAsia="Arial Unicode MS"/>
          <w:rtl w:val="0"/>
        </w:rPr>
        <w:t xml:space="preserve">Specify </w:t>
      </w:r>
      <w:r>
        <w:rPr>
          <w:rFonts w:cs="Arial Unicode MS" w:eastAsia="Arial Unicode MS" w:hint="default"/>
          <w:rtl w:val="0"/>
        </w:rPr>
        <w:t>“</w:t>
      </w:r>
      <w:r>
        <w:rPr>
          <w:rFonts w:cs="Arial Unicode MS" w:eastAsia="Arial Unicode MS"/>
          <w:rtl w:val="0"/>
        </w:rPr>
        <w:t>that</w:t>
      </w:r>
      <w:r>
        <w:rPr>
          <w:rFonts w:cs="Arial Unicode MS" w:eastAsia="Arial Unicode MS" w:hint="default"/>
          <w:rtl w:val="0"/>
        </w:rPr>
        <w:t xml:space="preserve">” </w:t>
      </w:r>
      <w:r>
        <w:rPr>
          <w:rFonts w:cs="Arial Unicode MS" w:eastAsia="Arial Unicode MS"/>
          <w:rtl w:val="0"/>
        </w:rPr>
        <w:t>I think you are referring to your research experience? But the sentence prior to that was about discovering there are endless questions.</w:t>
      </w:r>
    </w:p>
  </w:comment>
  <w:comment w:id="5" w:author="Alex Lish" w:date="2020-11-14T07:49:00Z">
    <w:p w14:paraId="11120009">
      <w:pPr>
        <w:pStyle w:val="Default"/>
      </w:pPr>
    </w:p>
    <w:p w14:paraId="1112000A">
      <w:pPr>
        <w:pStyle w:val="Default"/>
      </w:pPr>
      <w:r>
        <w:rPr>
          <w:rFonts w:cs="Arial Unicode MS" w:eastAsia="Arial Unicode MS"/>
          <w:rtl w:val="0"/>
        </w:rPr>
        <w:t>Again, I wouldn</w:t>
      </w:r>
      <w:r>
        <w:rPr>
          <w:rFonts w:cs="Arial Unicode MS" w:eastAsia="Arial Unicode MS" w:hint="default"/>
          <w:rtl w:val="0"/>
        </w:rPr>
        <w:t>’</w:t>
      </w:r>
      <w:r>
        <w:rPr>
          <w:rFonts w:cs="Arial Unicode MS" w:eastAsia="Arial Unicode MS"/>
          <w:rtl w:val="0"/>
        </w:rPr>
        <w:t xml:space="preserve">t start off a sentence or a paragraph with </w:t>
      </w:r>
      <w:r>
        <w:rPr>
          <w:rFonts w:cs="Arial Unicode MS" w:eastAsia="Arial Unicode MS" w:hint="default"/>
          <w:rtl w:val="0"/>
        </w:rPr>
        <w:t>“</w:t>
      </w:r>
      <w:r>
        <w:rPr>
          <w:rFonts w:cs="Arial Unicode MS" w:eastAsia="Arial Unicode MS"/>
          <w:rtl w:val="0"/>
        </w:rPr>
        <w:t>so</w:t>
      </w:r>
      <w:r>
        <w:rPr>
          <w:rFonts w:cs="Arial Unicode MS" w:eastAsia="Arial Unicode MS" w:hint="default"/>
          <w:rtl w:val="0"/>
        </w:rPr>
        <w:t>”</w:t>
      </w:r>
    </w:p>
  </w:comment>
  <w:comment w:id="6" w:author="Alex Lish" w:date="2020-11-14T07:50:00Z">
    <w:p w14:paraId="1112000B">
      <w:pPr>
        <w:pStyle w:val="Default"/>
      </w:pPr>
    </w:p>
    <w:p w14:paraId="1112000C">
      <w:pPr>
        <w:pStyle w:val="Default"/>
      </w:pPr>
      <w:r>
        <w:rPr>
          <w:rFonts w:cs="Arial Unicode MS" w:eastAsia="Arial Unicode MS"/>
          <w:rtl w:val="0"/>
        </w:rPr>
        <w:t xml:space="preserve">Again, tie it to you. I think switching to </w:t>
      </w:r>
      <w:r>
        <w:rPr>
          <w:rFonts w:cs="Arial Unicode MS" w:eastAsia="Arial Unicode MS" w:hint="default"/>
          <w:rtl w:val="0"/>
        </w:rPr>
        <w:t>“</w:t>
      </w:r>
      <w:r>
        <w:rPr>
          <w:rFonts w:cs="Arial Unicode MS" w:eastAsia="Arial Unicode MS"/>
          <w:rtl w:val="0"/>
        </w:rPr>
        <w:t>my goal</w:t>
      </w:r>
      <w:r>
        <w:rPr>
          <w:rFonts w:cs="Arial Unicode MS" w:eastAsia="Arial Unicode MS" w:hint="default"/>
          <w:rtl w:val="0"/>
        </w:rPr>
        <w:t xml:space="preserve">” </w:t>
      </w:r>
      <w:r>
        <w:rPr>
          <w:rFonts w:cs="Arial Unicode MS" w:eastAsia="Arial Unicode MS"/>
          <w:rtl w:val="0"/>
        </w:rPr>
        <w:t>puts the emphasis on you.</w:t>
      </w:r>
    </w:p>
  </w:comment>
  <w:comment w:id="7" w:author="Alex Lish" w:date="2020-11-14T07:52:00Z">
    <w:p w14:paraId="1112000D">
      <w:pPr>
        <w:pStyle w:val="Default"/>
      </w:pPr>
    </w:p>
    <w:p w14:paraId="1112000E">
      <w:pPr>
        <w:pStyle w:val="Default"/>
      </w:pPr>
      <w:r>
        <w:rPr>
          <w:rFonts w:cs="Arial Unicode MS" w:eastAsia="Arial Unicode MS"/>
          <w:rtl w:val="0"/>
        </w:rPr>
        <w:t xml:space="preserve">This a bit contradicts what you mentioned in the previous paragraph. Before, you were talking about wanting to teach and research for your career </w:t>
      </w:r>
      <w:r>
        <w:rPr>
          <w:rFonts w:cs="Arial Unicode MS" w:eastAsia="Arial Unicode MS" w:hint="default"/>
          <w:rtl w:val="0"/>
        </w:rPr>
        <w:t xml:space="preserve">– </w:t>
      </w:r>
      <w:r>
        <w:rPr>
          <w:rFonts w:cs="Arial Unicode MS" w:eastAsia="Arial Unicode MS"/>
          <w:rtl w:val="0"/>
        </w:rPr>
        <w:t>this implies an academic route. Now, you are talking about a more industrial route. It</w:t>
      </w:r>
      <w:r>
        <w:rPr>
          <w:rFonts w:cs="Arial Unicode MS" w:eastAsia="Arial Unicode MS" w:hint="default"/>
          <w:rtl w:val="0"/>
        </w:rPr>
        <w:t>’</w:t>
      </w:r>
      <w:r>
        <w:rPr>
          <w:rFonts w:cs="Arial Unicode MS" w:eastAsia="Arial Unicode MS"/>
          <w:rtl w:val="0"/>
        </w:rPr>
        <w:t>s fine to say that you aren</w:t>
      </w:r>
      <w:r>
        <w:rPr>
          <w:rFonts w:cs="Arial Unicode MS" w:eastAsia="Arial Unicode MS" w:hint="default"/>
          <w:rtl w:val="0"/>
        </w:rPr>
        <w:t>’</w:t>
      </w:r>
      <w:r>
        <w:rPr>
          <w:rFonts w:cs="Arial Unicode MS" w:eastAsia="Arial Unicode MS"/>
          <w:rtl w:val="0"/>
        </w:rPr>
        <w:t>t sure of which path you want to pursue, but you should make that clear. I also think you should motivate your decision to do a professional master program a bit more.</w:t>
      </w:r>
    </w:p>
  </w:comment>
  <w:comment w:id="8" w:author="Alex Lish" w:date="2020-11-14T07:54:00Z">
    <w:p w14:paraId="1112000F">
      <w:pPr>
        <w:pStyle w:val="Default"/>
      </w:pPr>
    </w:p>
    <w:p w14:paraId="11120010">
      <w:pPr>
        <w:pStyle w:val="Default"/>
      </w:pPr>
      <w:r>
        <w:rPr>
          <w:rFonts w:cs="Arial Unicode MS" w:eastAsia="Arial Unicode MS"/>
          <w:rtl w:val="0"/>
        </w:rPr>
        <w:t>The therapeutics program is not a Ph.D. program. It</w:t>
      </w:r>
      <w:r>
        <w:rPr>
          <w:rFonts w:cs="Arial Unicode MS" w:eastAsia="Arial Unicode MS" w:hint="default"/>
          <w:rtl w:val="0"/>
        </w:rPr>
        <w:t>’</w:t>
      </w:r>
      <w:r>
        <w:rPr>
          <w:rFonts w:cs="Arial Unicode MS" w:eastAsia="Arial Unicode MS"/>
          <w:rtl w:val="0"/>
        </w:rPr>
        <w:t>s a certificate program. Any HILS associated PHD program (e.g. BBS, BIG, Chem Bio, Neuroscience, etc) can be in the therapeutics certificate program. First, I think you should focus on why BBS specifically. Therapeutics is specific to phd programs within the division of medical sciences at Harvard, not BBS.</w:t>
      </w:r>
    </w:p>
  </w:comment>
  <w:comment w:id="9" w:author="Alex Lish" w:date="2020-11-14T07:58:00Z">
    <w:p w14:paraId="11120011">
      <w:pPr>
        <w:pStyle w:val="Default"/>
      </w:pPr>
    </w:p>
    <w:p w14:paraId="11120012">
      <w:pPr>
        <w:pStyle w:val="Default"/>
      </w:pPr>
      <w:r>
        <w:rPr>
          <w:rFonts w:cs="Arial Unicode MS" w:eastAsia="Arial Unicode MS"/>
          <w:rtl w:val="0"/>
        </w:rPr>
        <w:t>This is the first time you mentioned the BBS program. What specifically about BBS?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